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3"/>
          <w:sz-cs w:val="23"/>
          <w:b/>
        </w:rPr>
        <w:t xml:space="preserve">Pick &amp; Carry Materials Handling Machine SENNEBOGEN 730E M-HD </w:t>
      </w:r>
    </w:p>
    <w:p>
      <w:pPr/>
      <w:r>
        <w:rPr>
          <w:rFonts w:ascii="Times" w:hAnsi="Times" w:cs="Times"/>
          <w:sz w:val="23"/>
          <w:sz-cs w:val="23"/>
        </w:rPr>
        <w:t xml:space="preserve">2018 year model with 27662mh  </w:t>
      </w:r>
      <w:r>
        <w:rPr>
          <w:rFonts w:ascii="Times" w:hAnsi="Times" w:cs="Times"/>
          <w:sz w:val="23"/>
          <w:sz-cs w:val="23"/>
          <w:b/>
        </w:rPr>
        <w:t xml:space="preserve"/>
      </w:r>
    </w:p>
    <w:p>
      <w:pPr/>
      <w:r>
        <w:rPr>
          <w:rFonts w:ascii="Times" w:hAnsi="Times" w:cs="Times"/>
          <w:sz w:val="23"/>
          <w:sz-cs w:val="23"/>
        </w:rPr>
        <w:t xml:space="preserve"/>
      </w:r>
    </w:p>
    <w:p>
      <w:pPr/>
      <w:r>
        <w:rPr>
          <w:rFonts w:ascii="Times" w:hAnsi="Times" w:cs="Times"/>
          <w:sz w:val="23"/>
          <w:sz-cs w:val="23"/>
        </w:rPr>
        <w:t xml:space="preserve">- super wide axle gauge </w:t>
      </w:r>
    </w:p>
    <w:p>
      <w:pPr/>
      <w:r>
        <w:rPr>
          <w:rFonts w:ascii="Times" w:hAnsi="Times" w:cs="Times"/>
          <w:sz w:val="20"/>
          <w:sz-cs w:val="20"/>
        </w:rPr>
        <w:t xml:space="preserve">- Special materials handling machine in very robust configuration with special boom kinematics and service friendly arrangement of set of machines </w:t>
      </w:r>
    </w:p>
    <w:p>
      <w:pPr/>
      <w:r>
        <w:rPr>
          <w:rFonts w:ascii="Times" w:hAnsi="Times" w:cs="Times"/>
          <w:sz w:val="20"/>
          <w:sz-cs w:val="20"/>
        </w:rPr>
        <w:t xml:space="preserve">- SENNEBOGEN control &amp; diagnostic system SENCON </w:t>
      </w:r>
    </w:p>
    <w:p>
      <w:pPr/>
      <w:r>
        <w:rPr>
          <w:rFonts w:ascii="Times" w:hAnsi="Times" w:cs="Times"/>
          <w:sz w:val="20"/>
          <w:sz-cs w:val="20"/>
        </w:rPr>
        <w:t xml:space="preserve">- Emergency control function to ensure machine availability for limited operations by bridging the main functions </w:t>
      </w:r>
    </w:p>
    <w:p>
      <w:pPr/>
      <w:r>
        <w:rPr>
          <w:rFonts w:ascii="Times" w:hAnsi="Times" w:cs="Times"/>
          <w:sz w:val="20"/>
          <w:sz-cs w:val="20"/>
        </w:rPr>
        <w:t xml:space="preserve">- State-of-the-art efficient hydraulic system using load sensing technology </w:t>
      </w:r>
    </w:p>
    <w:p>
      <w:pPr/>
      <w:r>
        <w:rPr>
          <w:rFonts w:ascii="Times" w:hAnsi="Times" w:cs="Times"/>
          <w:sz w:val="20"/>
          <w:sz-cs w:val="20"/>
        </w:rPr>
        <w:t xml:space="preserve">- Powerful slew drive with large dimensioned slewing ring </w:t>
      </w:r>
    </w:p>
    <w:p>
      <w:pPr/>
      <w:r>
        <w:rPr>
          <w:rFonts w:ascii="Times" w:hAnsi="Times" w:cs="Times"/>
          <w:sz w:val="20"/>
          <w:sz-cs w:val="20"/>
        </w:rPr>
        <w:t xml:space="preserve">- Eco-mode for diesel engine </w:t>
      </w:r>
    </w:p>
    <w:p>
      <w:pPr/>
      <w:r>
        <w:rPr>
          <w:rFonts w:ascii="Times" w:hAnsi="Times" w:cs="Times"/>
          <w:sz w:val="20"/>
          <w:sz-cs w:val="20"/>
        </w:rPr>
        <w:t xml:space="preserve">- Automatic idle speed stop for diesel engine </w:t>
      </w:r>
    </w:p>
    <w:p>
      <w:pPr/>
      <w:r>
        <w:rPr>
          <w:rFonts w:ascii="Times" w:hAnsi="Times" w:cs="Times"/>
          <w:sz w:val="20"/>
          <w:sz-cs w:val="20"/>
        </w:rPr>
        <w:t xml:space="preserve">- Automatic central lubrication for equipment and slewing ring raceway </w:t>
      </w:r>
    </w:p>
    <w:p>
      <w:pPr/>
      <w:r>
        <w:rPr>
          <w:rFonts w:ascii="Times" w:hAnsi="Times" w:cs="Times"/>
          <w:sz w:val="20"/>
          <w:sz-cs w:val="20"/>
        </w:rPr>
        <w:t xml:space="preserve">- Automatic central lubrication for the undercarriage </w:t>
      </w:r>
    </w:p>
    <w:p>
      <w:pPr/>
      <w:r>
        <w:rPr>
          <w:rFonts w:ascii="Times" w:hAnsi="Times" w:cs="Times"/>
          <w:sz w:val="20"/>
          <w:sz-cs w:val="20"/>
        </w:rPr>
        <w:t xml:space="preserve">- Pinion lubrication for slewing gear with lubrication pump, operated from cab, with special lubricant, pinion lubrication system and 360° protection for gear rim. </w:t>
      </w:r>
    </w:p>
    <w:p>
      <w:pPr/>
      <w:r>
        <w:rPr>
          <w:rFonts w:ascii="Times" w:hAnsi="Times" w:cs="Times"/>
          <w:sz w:val="20"/>
          <w:sz-cs w:val="20"/>
        </w:rPr>
        <w:t xml:space="preserve">- Counter rotation of cooler ventilator to blow out cooler with automatic control </w:t>
      </w:r>
    </w:p>
    <w:p>
      <w:pPr/>
      <w:r>
        <w:rPr>
          <w:rFonts w:ascii="Times" w:hAnsi="Times" w:cs="Times"/>
          <w:sz w:val="20"/>
          <w:sz-cs w:val="20"/>
        </w:rPr>
        <w:t xml:space="preserve">- Grab control with hold function, can be additionally activated by button for permanent hold </w:t>
      </w:r>
    </w:p>
    <w:p>
      <w:pPr/>
      <w:r>
        <w:rPr>
          <w:rFonts w:ascii="Times" w:hAnsi="Times" w:cs="Times"/>
          <w:sz w:val="20"/>
          <w:sz-cs w:val="20"/>
        </w:rPr>
        <w:t xml:space="preserve">- Steering- direction control, switchable via range sensor and drive direction switch </w:t>
      </w:r>
    </w:p>
    <w:p>
      <w:pPr/>
      <w:r>
        <w:rPr>
          <w:rFonts w:ascii="Times" w:hAnsi="Times" w:cs="Times"/>
          <w:sz w:val="20"/>
          <w:sz-cs w:val="20"/>
        </w:rPr>
        <w:t xml:space="preserve">- Change of driving direction, switched via range sensor and additional through a button at the right joystick with optical indication </w:t>
      </w:r>
    </w:p>
    <w:p>
      <w:pPr/>
      <w:r>
        <w:rPr>
          <w:rFonts w:ascii="Times" w:hAnsi="Times" w:cs="Times"/>
          <w:sz w:val="20"/>
          <w:sz-cs w:val="20"/>
        </w:rPr>
        <w:t xml:space="preserve">- Camera system - base package with 2 cameras includes 1 colour monitor 7'' </w:t>
      </w:r>
    </w:p>
    <w:p>
      <w:pPr/>
      <w:r>
        <w:rPr>
          <w:rFonts w:ascii="Times" w:hAnsi="Times" w:cs="Times"/>
          <w:sz w:val="20"/>
          <w:sz-cs w:val="20"/>
        </w:rPr>
        <w:t xml:space="preserve">2 colour cameras: - 1x rear view camera, - 1x right side of the machine 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ENGINE: </w:t>
      </w:r>
      <w:r>
        <w:rPr>
          <w:rFonts w:ascii="Times" w:hAnsi="Times" w:cs="Times"/>
          <w:sz w:val="20"/>
          <w:sz-cs w:val="20"/>
        </w:rPr>
        <w:t xml:space="preserve">CUMMINS engine QSB 6.7 - C225, 168kW/2000 rpm. Emissions according to US EPA Tier 4 final/EU stage IV, watercooled including electrically heated water separator with fuel prefilter 24V 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BOOM: </w:t>
      </w:r>
      <w:r>
        <w:rPr>
          <w:rFonts w:ascii="Times" w:hAnsi="Times" w:cs="Times"/>
          <w:sz w:val="20"/>
          <w:sz-cs w:val="20"/>
        </w:rPr>
        <w:t xml:space="preserve">Special materials handling boom type K11 consisting of: </w:t>
      </w:r>
    </w:p>
    <w:p>
      <w:pPr/>
      <w:r>
        <w:rPr>
          <w:rFonts w:ascii="Times" w:hAnsi="Times" w:cs="Times"/>
          <w:sz w:val="20"/>
          <w:sz-cs w:val="20"/>
        </w:rPr>
        <w:t xml:space="preserve">straight compact boom 8.0m straight and grab handling stick 4.5m curved with special materials handling kinematics, boom and stick cylinders featuring end position damping. </w:t>
      </w:r>
    </w:p>
    <w:p>
      <w:pPr/>
      <w:r>
        <w:rPr>
          <w:rFonts w:ascii="Times" w:hAnsi="Times" w:cs="Times"/>
          <w:sz w:val="20"/>
          <w:sz-cs w:val="20"/>
        </w:rPr>
        <w:t xml:space="preserve">End position shut off for stick in function, safety check valves for boom and stick cylinders 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UNDERCARRIAGE: </w:t>
      </w:r>
      <w:r>
        <w:rPr>
          <w:rFonts w:ascii="Times" w:hAnsi="Times" w:cs="Times"/>
          <w:sz w:val="20"/>
          <w:sz-cs w:val="20"/>
        </w:rPr>
        <w:t xml:space="preserve">Wheeled undercarriage MF36E without stabilizers, strong 60t special axles in increased super wide axle gauge version and extended wheel base 3.30 m. Strong infinitely all- wheel- travel drive via hydraulic brush- shifting motors and all- wheel steering. Industrial tires 12.00-20 (8 units), type Trelleborg T-900 - air tires. Protective device on and under the undercarriage for travel drive with ladder and tool box. 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CABIN: </w:t>
      </w:r>
      <w:r>
        <w:rPr>
          <w:rFonts w:ascii="Times" w:hAnsi="Times" w:cs="Times"/>
          <w:sz w:val="20"/>
          <w:sz-cs w:val="20"/>
        </w:rPr>
        <w:t xml:space="preserve">SENNEBOGEN MAXCAB - cab with sliding door, elevation by 1.5m, mechanically hinged, resiliently mounted large-capacity operators’ place, with exceptional sound insulation, large-capacity compartment with excellent all-round visibility and new ergonomic designed control panels, tinted safety glass, front tilting window, skylight, wiper/washer system for front window, 2 halogen lights integrated in the front of the roof. Air suspended operator's seat with support for intervertebral disc, seat heating, safety belt and headrest for driver´s seat. Heating- Climateautomatic (air condition) with central control elements, outside air and circulating air stages, with particle filter, defrost circuit, adjustable air vents for optimum work environment. Full protection guard for cab - reinforced version. 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LIGHTING: </w:t>
      </w:r>
      <w:r>
        <w:rPr>
          <w:rFonts w:ascii="Times" w:hAnsi="Times" w:cs="Times"/>
          <w:sz w:val="20"/>
          <w:sz-cs w:val="20"/>
        </w:rPr>
        <w:t xml:space="preserve">Lighting system 1: 2 pcs. H4 headlights mounted in the uppercarriage-frame on the front side left and right, 2 rear lights and 2 halogen lights integrated in the left front side of the cab roof. LED headlight with magnetic fixing support and 5m of cable for flexible connection in maintenance area. 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ATTACMENT: </w:t>
      </w:r>
      <w:r>
        <w:rPr>
          <w:rFonts w:ascii="Times" w:hAnsi="Times" w:cs="Times"/>
          <w:sz w:val="20"/>
          <w:sz-cs w:val="20"/>
        </w:rPr>
        <w:t xml:space="preserve">SGH-2000.32 SENNEBOGEN Hydraulic Timber Grab; grab contents 2m²; self-weight without bucket suspension, stick pin and piping: 2050 kg; max. log length 4 m; max load capacity up to 5 t/m³; hydraulic rotary, with hose and quick couplings plus standard bucket suspension; 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OPTIONS: </w:t>
      </w:r>
    </w:p>
    <w:p>
      <w:pPr/>
      <w:r>
        <w:rPr>
          <w:rFonts w:ascii="Times" w:hAnsi="Times" w:cs="Times"/>
          <w:sz w:val="20"/>
          <w:sz-cs w:val="20"/>
        </w:rPr>
        <w:t xml:space="preserve">- hitch (up to 200kN pulling force, no vertical load) for wheeled machine. </w:t>
      </w:r>
    </w:p>
    <w:p>
      <w:pPr/>
      <w:r>
        <w:rPr>
          <w:rFonts w:ascii="Times" w:hAnsi="Times" w:cs="Times"/>
          <w:sz w:val="20"/>
          <w:sz-cs w:val="20"/>
        </w:rPr>
        <w:t xml:space="preserve">- Blade, rear- mounted (over rear axle), width 3.3m - Fender for wheels - 4 pcs., galvanized </w:t>
      </w:r>
    </w:p>
    <w:p>
      <w:pPr/>
      <w:r>
        <w:rPr>
          <w:rFonts w:ascii="Times" w:hAnsi="Times" w:cs="Times"/>
          <w:sz w:val="20"/>
          <w:sz-cs w:val="20"/>
        </w:rPr>
        <w:t xml:space="preserve">- Hand rail at the upper structure, removable for transportation, height 1100mm. </w:t>
      </w:r>
    </w:p>
    <w:p>
      <w:pPr/>
      <w:r>
        <w:rPr>
          <w:rFonts w:ascii="Times" w:hAnsi="Times" w:cs="Times"/>
          <w:sz w:val="20"/>
          <w:sz-cs w:val="20"/>
        </w:rPr>
        <w:t xml:space="preserve">- SENNEBOGEN load stabilizer for the damping of load/ boom swinging in driving mode. Protection for operator and machine. - SENNEBOGEN Hydro-Clean: Hydraulic micro filter system with water absorption contamination indicator (higher oil purity and extended oil service life), equipment recommended especially when biodegradable oil is used - windscreen wiper for lower cabin front window with washer system - Sun protection for skylight and front windscreen - 2 LED headlights mounted on the basic boom, 2 LED headlights mounted on the stick, 2 LED headlight mounted on the cab, at the front side right, 4 LED headlights mounted on the roof of the cab for illumination at the back side and left/right side.</w:t>
      </w:r>
    </w:p>
    <w:p>
      <w:pPr/>
      <w:r>
        <w:rPr>
          <w:rFonts w:ascii="Times" w:hAnsi="Times" w:cs="Times"/>
          <w:sz w:val="20"/>
          <w:sz-cs w:val="20"/>
        </w:rPr>
        <w:t xml:space="preserve">- Extinguishing system DAFO. </w:t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Mežeckis</dc:creator>
</cp:coreProperties>
</file>

<file path=docProps/meta.xml><?xml version="1.0" encoding="utf-8"?>
<meta xmlns="http://schemas.apple.com/cocoa/2006/metadata">
  <generator>CocoaOOXMLWriter/2575.6</generator>
</meta>
</file>